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CA" w:rsidRDefault="00BD4ACA">
      <w:pPr>
        <w:spacing w:line="360" w:lineRule="auto"/>
        <w:ind w:right="-19"/>
        <w:jc w:val="both"/>
        <w:rPr>
          <w:rFonts w:ascii="Arial" w:eastAsia="Arial" w:hAnsi="Arial" w:cs="Arial"/>
          <w:b/>
        </w:rPr>
      </w:pPr>
    </w:p>
    <w:p w:rsidR="00BD4ACA" w:rsidRPr="00012AE0" w:rsidRDefault="00BD4ACA" w:rsidP="00BD4ACA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E67F5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E67F5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>Załącznik nr 1</w:t>
      </w:r>
      <w:r w:rsidRPr="00012AE0">
        <w:rPr>
          <w:rFonts w:ascii="Arial Narrow" w:hAnsi="Arial Narrow"/>
          <w:b/>
          <w:sz w:val="24"/>
          <w:szCs w:val="24"/>
        </w:rPr>
        <w:t xml:space="preserve"> do Zapytania ofertowego, </w:t>
      </w:r>
      <w:r w:rsidRPr="002E47C1">
        <w:rPr>
          <w:rFonts w:ascii="Arial Narrow" w:hAnsi="Arial Narrow"/>
          <w:b/>
          <w:sz w:val="24"/>
          <w:szCs w:val="24"/>
        </w:rPr>
        <w:t>ZO-</w:t>
      </w:r>
      <w:r w:rsidR="00820246">
        <w:rPr>
          <w:rFonts w:ascii="Arial Narrow" w:hAnsi="Arial Narrow"/>
          <w:b/>
          <w:sz w:val="24"/>
          <w:szCs w:val="24"/>
        </w:rPr>
        <w:t>17</w:t>
      </w:r>
      <w:r w:rsidR="00726E8F">
        <w:rPr>
          <w:rFonts w:ascii="Arial Narrow" w:hAnsi="Arial Narrow"/>
          <w:b/>
          <w:sz w:val="24"/>
          <w:szCs w:val="24"/>
        </w:rPr>
        <w:t>/21/</w:t>
      </w:r>
      <w:r w:rsidR="00730113">
        <w:rPr>
          <w:rFonts w:ascii="Arial Narrow" w:hAnsi="Arial Narrow"/>
          <w:b/>
          <w:sz w:val="24"/>
          <w:szCs w:val="24"/>
        </w:rPr>
        <w:t>MJ</w:t>
      </w:r>
    </w:p>
    <w:p w:rsidR="00BD4ACA" w:rsidRDefault="00BD4ACA">
      <w:pPr>
        <w:spacing w:line="360" w:lineRule="auto"/>
        <w:ind w:right="-19"/>
        <w:jc w:val="both"/>
        <w:rPr>
          <w:rFonts w:ascii="Arial" w:eastAsia="Arial" w:hAnsi="Arial" w:cs="Arial"/>
          <w:b/>
        </w:rPr>
      </w:pPr>
    </w:p>
    <w:p w:rsidR="00820246" w:rsidRDefault="00820246" w:rsidP="00820246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820246" w:rsidRDefault="00820246" w:rsidP="0082024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Przedmiot zamówienia obejmuje</w:t>
      </w:r>
      <w:r w:rsidRPr="001E6761">
        <w:rPr>
          <w:rFonts w:ascii="Arial Narrow" w:hAnsi="Arial Narrow" w:cs="Arial"/>
          <w:sz w:val="24"/>
          <w:szCs w:val="24"/>
        </w:rPr>
        <w:t>:</w:t>
      </w:r>
    </w:p>
    <w:p w:rsidR="00820246" w:rsidRDefault="00820246" w:rsidP="0082024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Zakup licencji na 10 stanowisk komputerowych do użytkowania platformy telekonferencyjnej, które umożliwią prowadzenie online szkoleń dla jednorazowo </w:t>
      </w:r>
      <w:r w:rsidR="00FB0EED">
        <w:rPr>
          <w:rFonts w:ascii="Arial Narrow" w:hAnsi="Arial Narrow" w:cs="Arial"/>
          <w:sz w:val="24"/>
          <w:szCs w:val="24"/>
        </w:rPr>
        <w:t>min</w:t>
      </w:r>
      <w:r>
        <w:rPr>
          <w:rFonts w:ascii="Arial Narrow" w:hAnsi="Arial Narrow" w:cs="Arial"/>
          <w:sz w:val="24"/>
          <w:szCs w:val="24"/>
        </w:rPr>
        <w:t xml:space="preserve"> 100 osób.</w:t>
      </w:r>
    </w:p>
    <w:p w:rsidR="00820246" w:rsidRDefault="00820246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Przedmiotem zamówienia jest zakup licencji do użytkowania platformy telekonferencyjnej podczas szkoleń online z możliwością przypisania licencji do max. 10 stanowisk mailowych.</w:t>
      </w:r>
    </w:p>
    <w:p w:rsidR="00820246" w:rsidRDefault="00820246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Szkolenia organizowane będą jako dwudniowe wydarzenia. Platforma musi umożliwiać realizację części wyk</w:t>
      </w:r>
      <w:r w:rsidR="00FB0EED">
        <w:rPr>
          <w:rFonts w:ascii="Arial Narrow" w:hAnsi="Arial Narrow" w:cs="Arial"/>
          <w:sz w:val="24"/>
          <w:szCs w:val="24"/>
        </w:rPr>
        <w:t>ładowej dla ok. 100 uczestników o</w:t>
      </w:r>
      <w:r>
        <w:rPr>
          <w:rFonts w:ascii="Arial Narrow" w:hAnsi="Arial Narrow" w:cs="Arial"/>
          <w:sz w:val="24"/>
          <w:szCs w:val="24"/>
        </w:rPr>
        <w:t>raz pracę w min. 4 grupach po ok. 25 osób.</w:t>
      </w:r>
    </w:p>
    <w:p w:rsidR="00FB0EED" w:rsidRPr="001C5958" w:rsidRDefault="00FB0EED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1C5958">
        <w:rPr>
          <w:rFonts w:ascii="Arial Narrow" w:hAnsi="Arial Narrow" w:cs="Arial"/>
          <w:color w:val="000000" w:themeColor="text1"/>
          <w:sz w:val="24"/>
          <w:szCs w:val="24"/>
        </w:rPr>
        <w:t>Bez ograniczeń czasowych dla spotkań.</w:t>
      </w:r>
    </w:p>
    <w:p w:rsidR="00FB0EED" w:rsidRPr="001C5958" w:rsidRDefault="00FB0EED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1C5958">
        <w:rPr>
          <w:rFonts w:ascii="Arial Narrow" w:hAnsi="Arial Narrow" w:cs="Arial"/>
          <w:color w:val="000000" w:themeColor="text1"/>
          <w:sz w:val="24"/>
          <w:szCs w:val="24"/>
        </w:rPr>
        <w:t>Możliwość przyłączenia się do spotkania z dowolnego urządzenia: PC, laptop, smartfon.</w:t>
      </w:r>
    </w:p>
    <w:p w:rsidR="00820246" w:rsidRDefault="00820246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czasie szkoleń uczestnicy muszą mieć możliwy widok prelegenta oraz prezentowanych slajdów.</w:t>
      </w:r>
    </w:p>
    <w:p w:rsidR="00820246" w:rsidRDefault="00820246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Platforma musi zapewniać interakcję z uczestnikami: rozmowę, wysyłanie wiadomości oraz zadawanie pytań w formie czatu, tworzenie list z pytaniami, na które uczestnicy na bieżąco odpowiadają i wyniki przedstawione są formie zestawień.</w:t>
      </w:r>
    </w:p>
    <w:p w:rsidR="00820246" w:rsidRDefault="00820246" w:rsidP="00820246">
      <w:pPr>
        <w:pStyle w:val="Akapitzlist"/>
        <w:numPr>
          <w:ilvl w:val="0"/>
          <w:numId w:val="5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Platforma musi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Pozwalać na organizowanie jednego spotkania w jednym czasie.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Zarządzanie uczestnikami, możliwość przydzielenia ról na spotkaniu;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Zaawansowane funkcje zarządzania spotkaniem: nagrywanie, czat, szyfrowanie, powiadomienia;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Kontrola uczestników przez prowadzącego w zakresie udostępniania dźwięku i ekranu; możliwość ustawienia poczekalni lub zamknięcia pokoju od wewnątrz;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Analizy i posumowanie spotkań: liczba spotkań, uczestników, terminy i czas ich trwania;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Spersonalizowany identyfikator dla spotkań, tzw. ID;</w:t>
      </w:r>
    </w:p>
    <w:p w:rsidR="00820246" w:rsidRDefault="00820246" w:rsidP="00820246">
      <w:pPr>
        <w:pStyle w:val="Akapitzlist"/>
        <w:numPr>
          <w:ilvl w:val="0"/>
          <w:numId w:val="6"/>
        </w:num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Możliwość nagrywania spotkań w chmurze do 1 GB. Ułatwia dystrybucje nagrania;</w:t>
      </w:r>
    </w:p>
    <w:p w:rsidR="00820246" w:rsidRPr="00820246" w:rsidRDefault="00820246" w:rsidP="00820246">
      <w:pPr>
        <w:pStyle w:val="Akapitzlist"/>
        <w:numPr>
          <w:ilvl w:val="0"/>
          <w:numId w:val="6"/>
        </w:numPr>
        <w:spacing w:line="360" w:lineRule="auto"/>
        <w:ind w:right="-19"/>
        <w:jc w:val="both"/>
        <w:rPr>
          <w:rFonts w:ascii="Arial" w:eastAsia="Arial" w:hAnsi="Arial" w:cs="Arial"/>
          <w:b/>
        </w:rPr>
      </w:pPr>
      <w:r w:rsidRPr="00820246">
        <w:rPr>
          <w:rFonts w:ascii="Arial Narrow" w:hAnsi="Arial Narrow" w:cs="Arial"/>
          <w:sz w:val="24"/>
          <w:szCs w:val="24"/>
        </w:rPr>
        <w:t>Wsparcie techniczne</w:t>
      </w:r>
    </w:p>
    <w:sectPr w:rsidR="00820246" w:rsidRPr="00820246" w:rsidSect="00726E8F">
      <w:headerReference w:type="default" r:id="rId9"/>
      <w:pgSz w:w="11900" w:h="16840"/>
      <w:pgMar w:top="1417" w:right="84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93" w:rsidRDefault="00045493">
      <w:r>
        <w:separator/>
      </w:r>
    </w:p>
  </w:endnote>
  <w:endnote w:type="continuationSeparator" w:id="0">
    <w:p w:rsidR="00045493" w:rsidRDefault="000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93" w:rsidRDefault="00045493">
      <w:r>
        <w:separator/>
      </w:r>
    </w:p>
  </w:footnote>
  <w:footnote w:type="continuationSeparator" w:id="0">
    <w:p w:rsidR="00045493" w:rsidRDefault="0004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CA" w:rsidRDefault="002C07FB" w:rsidP="002C07FB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612FB4A5">
          <wp:extent cx="387731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D53FF2">
          <wp:extent cx="192659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FCD"/>
    <w:multiLevelType w:val="multilevel"/>
    <w:tmpl w:val="7BF4C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D17AA7"/>
    <w:multiLevelType w:val="hybridMultilevel"/>
    <w:tmpl w:val="A418B364"/>
    <w:lvl w:ilvl="0" w:tplc="AD04E7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F2661"/>
    <w:multiLevelType w:val="hybridMultilevel"/>
    <w:tmpl w:val="725A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268"/>
    <w:multiLevelType w:val="hybridMultilevel"/>
    <w:tmpl w:val="45542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6290"/>
    <w:multiLevelType w:val="hybridMultilevel"/>
    <w:tmpl w:val="510E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3577"/>
    <w:multiLevelType w:val="multilevel"/>
    <w:tmpl w:val="AE1E5ADE"/>
    <w:lvl w:ilvl="0">
      <w:start w:val="1"/>
      <w:numFmt w:val="decimal"/>
      <w:lvlText w:val="%1."/>
      <w:lvlJc w:val="left"/>
      <w:pPr>
        <w:ind w:left="364" w:hanging="360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FF"/>
    <w:rsid w:val="00045493"/>
    <w:rsid w:val="00060DC9"/>
    <w:rsid w:val="00066888"/>
    <w:rsid w:val="00091A24"/>
    <w:rsid w:val="000C6ED3"/>
    <w:rsid w:val="000D567E"/>
    <w:rsid w:val="00142A83"/>
    <w:rsid w:val="001778A2"/>
    <w:rsid w:val="001C5958"/>
    <w:rsid w:val="001E50CA"/>
    <w:rsid w:val="00290AE0"/>
    <w:rsid w:val="002C07FB"/>
    <w:rsid w:val="002C61FE"/>
    <w:rsid w:val="003F30D4"/>
    <w:rsid w:val="005629FE"/>
    <w:rsid w:val="005D30E8"/>
    <w:rsid w:val="005E67F5"/>
    <w:rsid w:val="0062758F"/>
    <w:rsid w:val="006E28F2"/>
    <w:rsid w:val="00726E8F"/>
    <w:rsid w:val="00730113"/>
    <w:rsid w:val="00820246"/>
    <w:rsid w:val="00850682"/>
    <w:rsid w:val="008876D0"/>
    <w:rsid w:val="00894404"/>
    <w:rsid w:val="008C2CEF"/>
    <w:rsid w:val="00903A68"/>
    <w:rsid w:val="00931FB9"/>
    <w:rsid w:val="00941000"/>
    <w:rsid w:val="009C5281"/>
    <w:rsid w:val="009D1397"/>
    <w:rsid w:val="00A859FC"/>
    <w:rsid w:val="00B40C0D"/>
    <w:rsid w:val="00B5294B"/>
    <w:rsid w:val="00BA425E"/>
    <w:rsid w:val="00BC5BB2"/>
    <w:rsid w:val="00BD099F"/>
    <w:rsid w:val="00BD4ACA"/>
    <w:rsid w:val="00C531FF"/>
    <w:rsid w:val="00CB33D9"/>
    <w:rsid w:val="00E10F7D"/>
    <w:rsid w:val="00E30810"/>
    <w:rsid w:val="00EE2A79"/>
    <w:rsid w:val="00F51981"/>
    <w:rsid w:val="00FB0310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D6F4D8D-36FA-40F7-97F2-C33BD226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04"/>
    <w:rPr>
      <w:rFonts w:eastAsiaTheme="minorEastAsia"/>
    </w:rPr>
  </w:style>
  <w:style w:type="paragraph" w:styleId="Nagwek1">
    <w:name w:val="heading 1"/>
    <w:basedOn w:val="Normalny"/>
    <w:next w:val="Normalny"/>
    <w:rsid w:val="008944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944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944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944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944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944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4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94404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E22F04"/>
    <w:pPr>
      <w:ind w:left="720"/>
      <w:contextualSpacing/>
    </w:pPr>
  </w:style>
  <w:style w:type="table" w:styleId="Tabela-Siatka">
    <w:name w:val="Table Grid"/>
    <w:basedOn w:val="Standardowy"/>
    <w:uiPriority w:val="39"/>
    <w:rsid w:val="00E2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62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62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62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2F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Podtytu">
    <w:name w:val="Subtitle"/>
    <w:basedOn w:val="Normalny"/>
    <w:next w:val="Normalny"/>
    <w:rsid w:val="008944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44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AC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D4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ACA"/>
    <w:rPr>
      <w:rFonts w:eastAsiaTheme="minorEastAsia"/>
    </w:rPr>
  </w:style>
  <w:style w:type="character" w:customStyle="1" w:styleId="range-revamp-product-detailslabel">
    <w:name w:val="range-revamp-product-details__label"/>
    <w:basedOn w:val="Domylnaczcionkaakapitu"/>
    <w:rsid w:val="00941000"/>
  </w:style>
  <w:style w:type="paragraph" w:styleId="Legenda">
    <w:name w:val="caption"/>
    <w:basedOn w:val="Normalny"/>
    <w:next w:val="Normalny"/>
    <w:uiPriority w:val="35"/>
    <w:unhideWhenUsed/>
    <w:qFormat/>
    <w:rsid w:val="00142A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8202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Ih4fOHHgcnlwETcTkyWpat3Xg==">AMUW2mV9d42TWEhgSSiLEMeTx+cbRq7hGcLLc5jLAfqLM1+evEVldW/xCS/XBqWQvFNQYiea/apuVSW2YdiiSFMmz5cdi1DB0aHTBGJXZ6tr86m3nD+kjm7fGlKfJ3CMj6CA4hWBKeM2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C966C8-161B-443B-9DBE-E5603A5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Spałek</dc:creator>
  <cp:lastModifiedBy>Monika Szwarczewska</cp:lastModifiedBy>
  <cp:revision>13</cp:revision>
  <cp:lastPrinted>2021-05-18T14:07:00Z</cp:lastPrinted>
  <dcterms:created xsi:type="dcterms:W3CDTF">2021-04-28T08:57:00Z</dcterms:created>
  <dcterms:modified xsi:type="dcterms:W3CDTF">2021-05-18T14:07:00Z</dcterms:modified>
</cp:coreProperties>
</file>